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3B" w:rsidRDefault="0051223B" w:rsidP="0051223B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rFonts w:ascii="Arial" w:hAnsi="Arial" w:cs="Arial"/>
          <w:b/>
          <w:bCs/>
          <w:sz w:val="20"/>
          <w:szCs w:val="20"/>
        </w:rPr>
        <w:t>ОБОРОТ АЛКОГОЛЬНОЙ ПРОДУКЦИИ</w:t>
      </w:r>
    </w:p>
    <w:p w:rsidR="0051223B" w:rsidRDefault="0051223B" w:rsidP="0051223B">
      <w:pPr>
        <w:pStyle w:val="a3"/>
        <w:spacing w:before="0" w:beforeAutospacing="0" w:after="0" w:afterAutospacing="0" w:line="120" w:lineRule="atLeast"/>
        <w:ind w:firstLine="360"/>
        <w:jc w:val="both"/>
      </w:pPr>
      <w:r>
        <w:t xml:space="preserve">  </w:t>
      </w:r>
    </w:p>
    <w:p w:rsidR="0051223B" w:rsidRDefault="0051223B" w:rsidP="0051223B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b/>
          <w:bCs/>
        </w:rPr>
        <w:t xml:space="preserve">С 15.01.2024 года </w:t>
      </w:r>
      <w:bookmarkStart w:id="0" w:name="_GoBack"/>
      <w:r>
        <w:rPr>
          <w:b/>
          <w:bCs/>
        </w:rPr>
        <w:t>и</w:t>
      </w:r>
      <w:r>
        <w:rPr>
          <w:b/>
          <w:bCs/>
        </w:rPr>
        <w:t xml:space="preserve">сключается необходимость декларировать объем розничной продажи пива и пивных напитков, сидра, </w:t>
      </w:r>
      <w:proofErr w:type="spellStart"/>
      <w:r>
        <w:rPr>
          <w:b/>
          <w:bCs/>
        </w:rPr>
        <w:t>пуаре</w:t>
      </w:r>
      <w:proofErr w:type="spellEnd"/>
      <w:r>
        <w:rPr>
          <w:b/>
          <w:bCs/>
        </w:rPr>
        <w:t xml:space="preserve"> и медовухи при оказании услуг общественного питания</w:t>
      </w:r>
      <w:bookmarkEnd w:id="0"/>
      <w:r>
        <w:rPr>
          <w:b/>
          <w:bCs/>
        </w:rPr>
        <w:t xml:space="preserve">, а также при розничной продаже указанной продукции в населенных пунктах, в которых отсутствует доступ к Интернету </w:t>
      </w:r>
    </w:p>
    <w:p w:rsidR="0051223B" w:rsidRDefault="0051223B" w:rsidP="0051223B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Также с 15 января 2024 года не применяются </w:t>
      </w:r>
      <w:hyperlink r:id="rId4" w:history="1">
        <w:r>
          <w:rPr>
            <w:rStyle w:val="a4"/>
          </w:rPr>
          <w:t>абзацы второй</w:t>
        </w:r>
      </w:hyperlink>
      <w:r>
        <w:t xml:space="preserve"> и </w:t>
      </w:r>
      <w:hyperlink r:id="rId5" w:history="1">
        <w:r>
          <w:rPr>
            <w:rStyle w:val="a4"/>
          </w:rPr>
          <w:t>третий пункта 4 статьи 14</w:t>
        </w:r>
      </w:hyperlink>
      <w:r>
        <w:t xml:space="preserve"> Федерального закона от 22.11.1995 N 171-ФЗ в части декларирования объема розничной продажи пива и пивных напитков, сидра, </w:t>
      </w:r>
      <w:proofErr w:type="spellStart"/>
      <w:r>
        <w:t>пуаре</w:t>
      </w:r>
      <w:proofErr w:type="spellEnd"/>
      <w:r>
        <w:t xml:space="preserve"> и медовухи. </w:t>
      </w:r>
    </w:p>
    <w:p w:rsidR="0051223B" w:rsidRDefault="0051223B" w:rsidP="0051223B">
      <w:pPr>
        <w:pStyle w:val="a3"/>
        <w:spacing w:before="70" w:beforeAutospacing="0" w:after="0" w:afterAutospacing="0" w:line="120" w:lineRule="atLeast"/>
        <w:ind w:firstLine="360"/>
        <w:jc w:val="both"/>
      </w:pPr>
    </w:p>
    <w:p w:rsidR="0051223B" w:rsidRDefault="0051223B" w:rsidP="0051223B">
      <w:pPr>
        <w:pStyle w:val="a3"/>
        <w:spacing w:before="70" w:beforeAutospacing="0" w:after="0" w:afterAutospacing="0" w:line="120" w:lineRule="atLeast"/>
        <w:jc w:val="both"/>
      </w:pPr>
      <w:r>
        <w:t xml:space="preserve">(Федеральный </w:t>
      </w:r>
      <w:hyperlink r:id="rId6" w:history="1">
        <w:r>
          <w:rPr>
            <w:rStyle w:val="a4"/>
          </w:rPr>
          <w:t>закон</w:t>
        </w:r>
      </w:hyperlink>
      <w:r>
        <w:t xml:space="preserve"> от 03.04.2023 N 108-ФЗ; </w:t>
      </w:r>
      <w:hyperlink r:id="rId7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Росалкогольрегулирования</w:t>
      </w:r>
      <w:proofErr w:type="spellEnd"/>
      <w:r>
        <w:t xml:space="preserve"> от 26.05.2023 N 148; </w:t>
      </w:r>
      <w:hyperlink r:id="rId8" w:history="1">
        <w:r>
          <w:rPr>
            <w:rStyle w:val="a4"/>
          </w:rPr>
          <w:t>Информация</w:t>
        </w:r>
      </w:hyperlink>
      <w:r>
        <w:t xml:space="preserve"> </w:t>
      </w:r>
      <w:proofErr w:type="spellStart"/>
      <w:r>
        <w:t>Росалкогольтабакконтроля</w:t>
      </w:r>
      <w:proofErr w:type="spellEnd"/>
      <w:r>
        <w:t xml:space="preserve"> от 12.01.2024) </w:t>
      </w:r>
    </w:p>
    <w:p w:rsidR="00EB51DF" w:rsidRDefault="0051223B"/>
    <w:sectPr w:rsidR="00E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4F"/>
    <w:rsid w:val="001D7A4F"/>
    <w:rsid w:val="0051223B"/>
    <w:rsid w:val="007F08CF"/>
    <w:rsid w:val="00A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7512"/>
  <w15:chartTrackingRefBased/>
  <w15:docId w15:val="{C471E834-408E-4FBA-A0B4-48C30734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67197&amp;date=16.01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50599&amp;date=16.01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65566&amp;dst=100209&amp;field=134&amp;date=16.01.2024" TargetMode="External"/><Relationship Id="rId5" Type="http://schemas.openxmlformats.org/officeDocument/2006/relationships/hyperlink" Target="https://login.consultant.ru/link/?req=doc&amp;demo=2&amp;base=LAW&amp;n=451220&amp;dst=1667&amp;field=134&amp;date=16.01.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demo=2&amp;base=LAW&amp;n=451220&amp;dst=1152&amp;field=134&amp;date=16.01.20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diakov.net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2024-02-01T11:29:00Z</dcterms:created>
  <dcterms:modified xsi:type="dcterms:W3CDTF">2024-02-01T11:29:00Z</dcterms:modified>
</cp:coreProperties>
</file>